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</w:t>
      </w:r>
      <w:bookmarkEnd w:id="0"/>
      <w:r w:rsidRPr="00D33F4D">
        <w:rPr>
          <w:rFonts w:ascii="Times New Roman" w:hAnsi="Times New Roman" w:cs="Times New Roman"/>
          <w:sz w:val="24"/>
          <w:szCs w:val="24"/>
        </w:rPr>
        <w:t xml:space="preserve">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81D05" w:rsidRDefault="00381D05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Askerlik durum belgesi</w:t>
      </w:r>
    </w:p>
    <w:p w:rsidR="00EE3F64" w:rsidRDefault="00EE3F64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Sabıka Kaydı</w:t>
      </w:r>
    </w:p>
    <w:p w:rsidR="00D33F4D" w:rsidRDefault="00381D05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) Güvenlik soruşturması ve arşiv araştırması formunu (Ek-1) </w:t>
      </w:r>
      <w:r w:rsidR="008C29D7">
        <w:rPr>
          <w:rFonts w:ascii="Times New Roman" w:hAnsi="Times New Roman" w:cs="Times New Roman"/>
          <w:sz w:val="24"/>
          <w:szCs w:val="24"/>
        </w:rPr>
        <w:t xml:space="preserve"> 2 Nüsha </w:t>
      </w:r>
      <w:r w:rsidR="00D33F4D" w:rsidRPr="00D33F4D">
        <w:rPr>
          <w:rFonts w:ascii="Times New Roman" w:hAnsi="Times New Roman" w:cs="Times New Roman"/>
          <w:sz w:val="24"/>
          <w:szCs w:val="24"/>
        </w:rPr>
        <w:t>teslim edeceklerdir.</w:t>
      </w:r>
    </w:p>
    <w:p w:rsidR="008C29D7" w:rsidRDefault="008C29D7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381D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lastRenderedPageBreak/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381D05"/>
    <w:rsid w:val="004E08CE"/>
    <w:rsid w:val="006B5708"/>
    <w:rsid w:val="00717C07"/>
    <w:rsid w:val="008C29D7"/>
    <w:rsid w:val="00994977"/>
    <w:rsid w:val="009E1568"/>
    <w:rsid w:val="00AA3717"/>
    <w:rsid w:val="00B23440"/>
    <w:rsid w:val="00D33F4D"/>
    <w:rsid w:val="00DB67EB"/>
    <w:rsid w:val="00E73B23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Zehra INAL</cp:lastModifiedBy>
  <cp:revision>2</cp:revision>
  <cp:lastPrinted>2017-07-20T11:30:00Z</cp:lastPrinted>
  <dcterms:created xsi:type="dcterms:W3CDTF">2017-07-25T13:42:00Z</dcterms:created>
  <dcterms:modified xsi:type="dcterms:W3CDTF">2017-07-25T13:42:00Z</dcterms:modified>
</cp:coreProperties>
</file>